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C4F" w:rsidRPr="00F74D7D" w:rsidRDefault="00371C4F" w:rsidP="00371C4F">
      <w:pPr>
        <w:jc w:val="center"/>
        <w:rPr>
          <w:rFonts w:ascii="Arial" w:hAnsi="Arial" w:cs="Arial"/>
          <w:b/>
        </w:rPr>
      </w:pPr>
      <w:r w:rsidRPr="00F74D7D">
        <w:rPr>
          <w:rFonts w:ascii="Arial" w:hAnsi="Arial" w:cs="Arial"/>
          <w:b/>
        </w:rPr>
        <w:t xml:space="preserve">Čestné prohlášení o </w:t>
      </w:r>
      <w:r w:rsidR="00153FE1" w:rsidRPr="00F74D7D">
        <w:rPr>
          <w:rFonts w:ascii="Arial" w:hAnsi="Arial" w:cs="Arial"/>
          <w:b/>
        </w:rPr>
        <w:t>spolehlivosti</w:t>
      </w:r>
    </w:p>
    <w:p w:rsidR="00371C4F" w:rsidRPr="00F74D7D" w:rsidRDefault="00371C4F" w:rsidP="00371C4F">
      <w:pPr>
        <w:rPr>
          <w:rFonts w:ascii="Arial" w:hAnsi="Arial" w:cs="Arial"/>
        </w:rPr>
      </w:pPr>
    </w:p>
    <w:p w:rsidR="00371C4F" w:rsidRPr="00F74D7D" w:rsidRDefault="00371C4F" w:rsidP="00371C4F">
      <w:pPr>
        <w:rPr>
          <w:rFonts w:ascii="Arial" w:hAnsi="Arial" w:cs="Arial"/>
        </w:rPr>
      </w:pPr>
      <w:r w:rsidRPr="00F74D7D">
        <w:rPr>
          <w:rFonts w:ascii="Arial" w:hAnsi="Arial" w:cs="Arial"/>
        </w:rPr>
        <w:t>Já, níže podepsaný</w:t>
      </w:r>
      <w:r w:rsidR="006C4E31" w:rsidRPr="00F74D7D">
        <w:rPr>
          <w:rFonts w:ascii="Arial" w:hAnsi="Arial" w:cs="Arial"/>
        </w:rPr>
        <w:t>/á</w:t>
      </w:r>
    </w:p>
    <w:p w:rsidR="00371C4F" w:rsidRPr="00F74D7D" w:rsidRDefault="00371C4F" w:rsidP="00371C4F">
      <w:pPr>
        <w:rPr>
          <w:rFonts w:ascii="Arial" w:hAnsi="Arial" w:cs="Arial"/>
        </w:rPr>
      </w:pPr>
      <w:r w:rsidRPr="00F74D7D">
        <w:rPr>
          <w:rFonts w:ascii="Arial" w:hAnsi="Arial" w:cs="Arial"/>
        </w:rPr>
        <w:tab/>
      </w:r>
    </w:p>
    <w:p w:rsidR="00371C4F" w:rsidRPr="00F74D7D" w:rsidRDefault="00371C4F" w:rsidP="00371C4F">
      <w:pPr>
        <w:rPr>
          <w:rFonts w:ascii="Arial" w:hAnsi="Arial" w:cs="Arial"/>
        </w:rPr>
      </w:pPr>
      <w:r w:rsidRPr="00F74D7D">
        <w:rPr>
          <w:rFonts w:ascii="Arial" w:hAnsi="Arial" w:cs="Arial"/>
        </w:rPr>
        <w:t xml:space="preserve">jméno, příjmení: </w:t>
      </w:r>
    </w:p>
    <w:p w:rsidR="00371C4F" w:rsidRPr="00F74D7D" w:rsidRDefault="00371C4F" w:rsidP="00371C4F">
      <w:pPr>
        <w:rPr>
          <w:rFonts w:ascii="Arial" w:hAnsi="Arial" w:cs="Arial"/>
        </w:rPr>
      </w:pPr>
      <w:r w:rsidRPr="00F74D7D">
        <w:rPr>
          <w:rFonts w:ascii="Arial" w:hAnsi="Arial" w:cs="Arial"/>
        </w:rPr>
        <w:t xml:space="preserve">datum narození (den, měsíc, rok): </w:t>
      </w:r>
    </w:p>
    <w:p w:rsidR="00371C4F" w:rsidRPr="00F74D7D" w:rsidRDefault="00371C4F" w:rsidP="00371C4F">
      <w:pPr>
        <w:rPr>
          <w:rFonts w:ascii="Arial" w:hAnsi="Arial" w:cs="Arial"/>
        </w:rPr>
      </w:pPr>
      <w:r w:rsidRPr="00F74D7D">
        <w:rPr>
          <w:rFonts w:ascii="Arial" w:hAnsi="Arial" w:cs="Arial"/>
        </w:rPr>
        <w:t xml:space="preserve">místo narození: </w:t>
      </w:r>
    </w:p>
    <w:p w:rsidR="00371C4F" w:rsidRPr="00F74D7D" w:rsidRDefault="00371C4F" w:rsidP="00371C4F">
      <w:pPr>
        <w:rPr>
          <w:rFonts w:ascii="Arial" w:hAnsi="Arial" w:cs="Arial"/>
        </w:rPr>
      </w:pPr>
      <w:r w:rsidRPr="00F74D7D">
        <w:rPr>
          <w:rFonts w:ascii="Arial" w:hAnsi="Arial" w:cs="Arial"/>
        </w:rPr>
        <w:t xml:space="preserve">trvale bytem: </w:t>
      </w:r>
    </w:p>
    <w:p w:rsidR="00371C4F" w:rsidRPr="00F74D7D" w:rsidRDefault="00371C4F" w:rsidP="00371C4F">
      <w:pPr>
        <w:rPr>
          <w:rFonts w:ascii="Arial" w:hAnsi="Arial" w:cs="Arial"/>
        </w:rPr>
      </w:pPr>
      <w:r w:rsidRPr="00F74D7D">
        <w:rPr>
          <w:rFonts w:ascii="Arial" w:hAnsi="Arial" w:cs="Arial"/>
        </w:rPr>
        <w:t>státní občanství:</w:t>
      </w:r>
      <w:r w:rsidRPr="00F74D7D">
        <w:rPr>
          <w:rFonts w:ascii="Arial" w:hAnsi="Arial" w:cs="Arial"/>
        </w:rPr>
        <w:tab/>
      </w:r>
      <w:r w:rsidRPr="00F74D7D">
        <w:rPr>
          <w:rFonts w:ascii="Arial" w:hAnsi="Arial" w:cs="Arial"/>
        </w:rPr>
        <w:tab/>
        <w:t xml:space="preserve">                         </w:t>
      </w:r>
    </w:p>
    <w:p w:rsidR="00153FE1" w:rsidRPr="00153FE1" w:rsidRDefault="00153FE1" w:rsidP="00153FE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74D7D">
        <w:rPr>
          <w:rFonts w:ascii="Arial" w:eastAsia="Times New Roman" w:hAnsi="Arial" w:cs="Arial"/>
          <w:lang w:eastAsia="cs-CZ"/>
        </w:rPr>
        <w:t>č</w:t>
      </w:r>
      <w:r w:rsidRPr="00153FE1">
        <w:rPr>
          <w:rFonts w:ascii="Arial" w:eastAsia="Times New Roman" w:hAnsi="Arial" w:cs="Arial"/>
          <w:lang w:eastAsia="cs-CZ"/>
        </w:rPr>
        <w:t>estně prohlašuji, že mi byla – nebyla</w:t>
      </w:r>
      <w:r w:rsidRPr="00153FE1">
        <w:rPr>
          <w:rFonts w:ascii="Arial" w:eastAsia="Times New Roman" w:hAnsi="Arial" w:cs="Arial"/>
          <w:vertAlign w:val="superscript"/>
          <w:lang w:eastAsia="cs-CZ"/>
        </w:rPr>
        <w:t>*</w:t>
      </w:r>
      <w:r w:rsidRPr="00153FE1">
        <w:rPr>
          <w:rFonts w:ascii="Arial" w:eastAsia="Times New Roman" w:hAnsi="Arial" w:cs="Arial"/>
          <w:lang w:eastAsia="cs-CZ"/>
        </w:rPr>
        <w:t xml:space="preserve"> v posledních 3 letech uložena sankce za přestupek nebo jiný správní delikt, který by byl v rozporu s posláním strážníka podle zákona č. 553/1991 Sb., </w:t>
      </w:r>
      <w:r w:rsidR="00F74D7D" w:rsidRPr="00F74D7D">
        <w:rPr>
          <w:rFonts w:ascii="Arial" w:eastAsia="Times New Roman" w:hAnsi="Arial" w:cs="Arial"/>
          <w:lang w:eastAsia="cs-CZ"/>
        </w:rPr>
        <w:t xml:space="preserve">o obecní policii, </w:t>
      </w:r>
      <w:r w:rsidRPr="00153FE1">
        <w:rPr>
          <w:rFonts w:ascii="Arial" w:eastAsia="Times New Roman" w:hAnsi="Arial" w:cs="Arial"/>
          <w:lang w:eastAsia="cs-CZ"/>
        </w:rPr>
        <w:t>ve znění pozdějších předpisů (viz poučení).</w:t>
      </w:r>
    </w:p>
    <w:p w:rsidR="00153FE1" w:rsidRPr="00F74D7D" w:rsidRDefault="00153FE1" w:rsidP="00153FE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53FE1" w:rsidRPr="00F74D7D" w:rsidRDefault="00153FE1" w:rsidP="00153FE1">
      <w:pPr>
        <w:rPr>
          <w:rFonts w:ascii="Arial" w:hAnsi="Arial" w:cs="Arial"/>
        </w:rPr>
      </w:pPr>
      <w:r w:rsidRPr="00F74D7D">
        <w:rPr>
          <w:rFonts w:ascii="Arial" w:hAnsi="Arial" w:cs="Arial"/>
        </w:rPr>
        <w:t xml:space="preserve">V   </w:t>
      </w:r>
      <w:r w:rsidRPr="00F74D7D">
        <w:rPr>
          <w:rFonts w:ascii="Arial" w:hAnsi="Arial" w:cs="Arial"/>
        </w:rPr>
        <w:tab/>
      </w:r>
      <w:r w:rsidRPr="00F74D7D">
        <w:rPr>
          <w:rFonts w:ascii="Arial" w:hAnsi="Arial" w:cs="Arial"/>
        </w:rPr>
        <w:tab/>
      </w:r>
      <w:r w:rsidRPr="00F74D7D">
        <w:rPr>
          <w:rFonts w:ascii="Arial" w:hAnsi="Arial" w:cs="Arial"/>
        </w:rPr>
        <w:tab/>
        <w:t xml:space="preserve">dne </w:t>
      </w:r>
    </w:p>
    <w:p w:rsidR="00153FE1" w:rsidRPr="00F74D7D" w:rsidRDefault="00153FE1" w:rsidP="00153FE1">
      <w:pPr>
        <w:rPr>
          <w:rFonts w:ascii="Arial" w:hAnsi="Arial" w:cs="Arial"/>
        </w:rPr>
      </w:pPr>
    </w:p>
    <w:p w:rsidR="00153FE1" w:rsidRPr="00F74D7D" w:rsidRDefault="00153FE1" w:rsidP="00153FE1">
      <w:pPr>
        <w:rPr>
          <w:rFonts w:ascii="Arial" w:hAnsi="Arial" w:cs="Arial"/>
        </w:rPr>
      </w:pPr>
      <w:r w:rsidRPr="00F74D7D">
        <w:rPr>
          <w:rFonts w:ascii="Arial" w:hAnsi="Arial" w:cs="Arial"/>
        </w:rPr>
        <w:t xml:space="preserve">Podpis: </w:t>
      </w:r>
    </w:p>
    <w:p w:rsidR="00F74D7D" w:rsidRPr="00156B15" w:rsidRDefault="00F74D7D" w:rsidP="00153FE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56B15">
        <w:rPr>
          <w:rFonts w:ascii="Arial" w:eastAsia="Times New Roman" w:hAnsi="Arial" w:cs="Arial"/>
          <w:sz w:val="16"/>
          <w:szCs w:val="16"/>
          <w:lang w:eastAsia="cs-CZ"/>
        </w:rPr>
        <w:t>*nehodící se škrtněte</w:t>
      </w:r>
    </w:p>
    <w:p w:rsidR="00153FE1" w:rsidRPr="00153FE1" w:rsidRDefault="00153FE1" w:rsidP="00153F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53F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53F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53F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53F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53F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53F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53F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53F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153FE1" w:rsidRPr="00153FE1" w:rsidRDefault="00153FE1" w:rsidP="00153FE1">
      <w:pPr>
        <w:tabs>
          <w:tab w:val="left" w:pos="3240"/>
          <w:tab w:val="left" w:pos="3420"/>
        </w:tabs>
        <w:spacing w:after="0" w:line="240" w:lineRule="auto"/>
        <w:outlineLvl w:val="0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153FE1">
        <w:rPr>
          <w:rFonts w:ascii="Arial" w:eastAsia="Times New Roman" w:hAnsi="Arial" w:cs="Arial"/>
          <w:b/>
          <w:i/>
          <w:sz w:val="20"/>
          <w:szCs w:val="20"/>
          <w:u w:val="single"/>
          <w:lang w:eastAsia="cs-CZ"/>
        </w:rPr>
        <w:t xml:space="preserve">Poučení - § </w:t>
      </w:r>
      <w:proofErr w:type="gramStart"/>
      <w:r w:rsidRPr="00153FE1">
        <w:rPr>
          <w:rFonts w:ascii="Arial" w:eastAsia="Times New Roman" w:hAnsi="Arial" w:cs="Arial"/>
          <w:b/>
          <w:i/>
          <w:sz w:val="20"/>
          <w:szCs w:val="20"/>
          <w:u w:val="single"/>
          <w:lang w:eastAsia="cs-CZ"/>
        </w:rPr>
        <w:t>4b</w:t>
      </w:r>
      <w:proofErr w:type="gramEnd"/>
      <w:r w:rsidRPr="00153FE1">
        <w:rPr>
          <w:rFonts w:ascii="Arial" w:eastAsia="Times New Roman" w:hAnsi="Arial" w:cs="Arial"/>
          <w:b/>
          <w:i/>
          <w:sz w:val="20"/>
          <w:szCs w:val="20"/>
          <w:u w:val="single"/>
          <w:lang w:eastAsia="cs-CZ"/>
        </w:rPr>
        <w:t xml:space="preserve"> zákona č. 553/1991 Sb</w:t>
      </w:r>
      <w:r w:rsidRPr="00153FE1">
        <w:rPr>
          <w:rFonts w:ascii="Arial" w:eastAsia="Times New Roman" w:hAnsi="Arial" w:cs="Arial"/>
          <w:b/>
          <w:i/>
          <w:sz w:val="20"/>
          <w:szCs w:val="20"/>
          <w:lang w:eastAsia="cs-CZ"/>
        </w:rPr>
        <w:t>.</w:t>
      </w:r>
    </w:p>
    <w:p w:rsidR="00F74D7D" w:rsidRDefault="00F74D7D" w:rsidP="00F74D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74D7D" w:rsidRPr="00F74D7D" w:rsidRDefault="00F74D7D" w:rsidP="00F74D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74D7D">
        <w:rPr>
          <w:rFonts w:ascii="Arial" w:eastAsia="Times New Roman" w:hAnsi="Arial" w:cs="Arial"/>
          <w:sz w:val="20"/>
          <w:szCs w:val="20"/>
          <w:lang w:eastAsia="cs-CZ"/>
        </w:rPr>
        <w:t>(1) Spolehlivým pro účely tohoto zákona není ten, kdo byl v posledních 3 letech opakovaně pravomocně uznán vinným z úmyslného spáchání přestupku nebo jednání, které má znaky přestupku</w:t>
      </w:r>
    </w:p>
    <w:p w:rsidR="00F74D7D" w:rsidRPr="00F74D7D" w:rsidRDefault="00F74D7D" w:rsidP="00F74D7D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74D7D">
        <w:rPr>
          <w:rFonts w:ascii="Arial" w:eastAsia="Times New Roman" w:hAnsi="Arial" w:cs="Arial"/>
          <w:sz w:val="20"/>
          <w:szCs w:val="20"/>
          <w:lang w:eastAsia="cs-CZ"/>
        </w:rPr>
        <w:t>a) na úseku ochrany zdraví před škodlivými účinky návykových látek nebo obdobného přestupku proti bezpečnosti a plynulosti provozu na pozemních komunikacích,</w:t>
      </w:r>
    </w:p>
    <w:p w:rsidR="00F74D7D" w:rsidRPr="00F74D7D" w:rsidRDefault="00F74D7D" w:rsidP="00F74D7D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74D7D">
        <w:rPr>
          <w:rFonts w:ascii="Arial" w:eastAsia="Times New Roman" w:hAnsi="Arial" w:cs="Arial"/>
          <w:sz w:val="20"/>
          <w:szCs w:val="20"/>
          <w:lang w:eastAsia="cs-CZ"/>
        </w:rPr>
        <w:t>b) na úseku obrany České republiky,</w:t>
      </w:r>
    </w:p>
    <w:p w:rsidR="00F74D7D" w:rsidRPr="00F74D7D" w:rsidRDefault="00F74D7D" w:rsidP="00F74D7D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74D7D">
        <w:rPr>
          <w:rFonts w:ascii="Arial" w:eastAsia="Times New Roman" w:hAnsi="Arial" w:cs="Arial"/>
          <w:sz w:val="20"/>
          <w:szCs w:val="20"/>
          <w:lang w:eastAsia="cs-CZ"/>
        </w:rPr>
        <w:t>c) proti veřejnému pořádku,</w:t>
      </w:r>
    </w:p>
    <w:p w:rsidR="00F74D7D" w:rsidRPr="00F74D7D" w:rsidRDefault="00F74D7D" w:rsidP="00F74D7D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74D7D">
        <w:rPr>
          <w:rFonts w:ascii="Arial" w:eastAsia="Times New Roman" w:hAnsi="Arial" w:cs="Arial"/>
          <w:sz w:val="20"/>
          <w:szCs w:val="20"/>
          <w:lang w:eastAsia="cs-CZ"/>
        </w:rPr>
        <w:t>d) proti občanskému soužití,</w:t>
      </w:r>
    </w:p>
    <w:p w:rsidR="00F74D7D" w:rsidRPr="00F74D7D" w:rsidRDefault="00F74D7D" w:rsidP="00F74D7D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74D7D">
        <w:rPr>
          <w:rFonts w:ascii="Arial" w:eastAsia="Times New Roman" w:hAnsi="Arial" w:cs="Arial"/>
          <w:sz w:val="20"/>
          <w:szCs w:val="20"/>
          <w:lang w:eastAsia="cs-CZ"/>
        </w:rPr>
        <w:t>e) proti majetku, nebo</w:t>
      </w:r>
    </w:p>
    <w:p w:rsidR="00F74D7D" w:rsidRPr="00F74D7D" w:rsidRDefault="00F74D7D" w:rsidP="00F74D7D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74D7D">
        <w:rPr>
          <w:rFonts w:ascii="Arial" w:eastAsia="Times New Roman" w:hAnsi="Arial" w:cs="Arial"/>
          <w:sz w:val="20"/>
          <w:szCs w:val="20"/>
          <w:lang w:eastAsia="cs-CZ"/>
        </w:rPr>
        <w:t>f) podle zákona o zbraních,</w:t>
      </w:r>
    </w:p>
    <w:p w:rsidR="00F74D7D" w:rsidRDefault="00F74D7D" w:rsidP="00F74D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74D7D">
        <w:rPr>
          <w:rFonts w:ascii="Arial" w:eastAsia="Times New Roman" w:hAnsi="Arial" w:cs="Arial"/>
          <w:sz w:val="20"/>
          <w:szCs w:val="20"/>
          <w:lang w:eastAsia="cs-CZ"/>
        </w:rPr>
        <w:t>jestliže jeho jednání, kterým spáchal přestupek nebo které má znaky přestupku, je v rozporu s posláním strážníka podle tohoto zákona.</w:t>
      </w:r>
    </w:p>
    <w:p w:rsidR="001A00C2" w:rsidRPr="00F74D7D" w:rsidRDefault="001A00C2" w:rsidP="00F74D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74D7D" w:rsidRDefault="00F74D7D" w:rsidP="00F74D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74D7D">
        <w:rPr>
          <w:rFonts w:ascii="Arial" w:eastAsia="Times New Roman" w:hAnsi="Arial" w:cs="Arial"/>
          <w:sz w:val="20"/>
          <w:szCs w:val="20"/>
          <w:lang w:eastAsia="cs-CZ"/>
        </w:rPr>
        <w:t>(2) Podmínka opakovaného uznání vinným z přestupku nebo jednání, které má znaky přestupku, podle odstavce 1 je splněna, jestliže rozhodnutí o odpovědnosti za některý z přestupků uvedených v odstavci 1 nebo za jednání, které má znaky takového přestupku, nabude právní moci před uplynutím 3 let ode dne, kdy nabylo právní moci jiné rozhodnutí o odpovědnosti za některý z těchto přestupků spáchaný týmž pachatelem nebo za jednání, které má znaky některého z těchto přestupků, spáchané týmž pachatelem.</w:t>
      </w:r>
    </w:p>
    <w:p w:rsidR="001A00C2" w:rsidRPr="00F74D7D" w:rsidRDefault="001A00C2" w:rsidP="00F74D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0" w:name="_GoBack"/>
      <w:bookmarkEnd w:id="0"/>
    </w:p>
    <w:p w:rsidR="00F74D7D" w:rsidRDefault="00F74D7D" w:rsidP="00F74D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74D7D">
        <w:rPr>
          <w:rFonts w:ascii="Arial" w:eastAsia="Times New Roman" w:hAnsi="Arial" w:cs="Arial"/>
          <w:sz w:val="20"/>
          <w:szCs w:val="20"/>
          <w:lang w:eastAsia="cs-CZ"/>
        </w:rPr>
        <w:t>(3) Spolehlivým pro účely tohoto zákona není dále ten, u něhož zjištěné skutečnosti nasvědčují tomu, že založil, podporuje, propaguje nebo veřejně sympatizuje s hnutím, které směřuje k potlačování práv a svobod člověka nebo hlásá národnostní, náboženskou anebo rasovou zášť nebo zášť vůči jiné skupině osob.</w:t>
      </w:r>
    </w:p>
    <w:p w:rsidR="001A00C2" w:rsidRPr="00F74D7D" w:rsidRDefault="001A00C2" w:rsidP="00F74D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67328" w:rsidRDefault="00F74D7D" w:rsidP="00F74D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74D7D">
        <w:rPr>
          <w:rFonts w:ascii="Arial" w:eastAsia="Times New Roman" w:hAnsi="Arial" w:cs="Arial"/>
          <w:sz w:val="20"/>
          <w:szCs w:val="20"/>
          <w:lang w:eastAsia="cs-CZ"/>
        </w:rPr>
        <w:t xml:space="preserve">(4) Spolehlivost prokazuje uchazeč o zaměstnání strážníka čestným prohlášením, které nesmí být starší 3 měsíců. </w:t>
      </w:r>
    </w:p>
    <w:p w:rsidR="001A00C2" w:rsidRDefault="001A00C2" w:rsidP="00F74D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74D7D" w:rsidRDefault="00F74D7D" w:rsidP="00F74D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74D7D">
        <w:rPr>
          <w:rFonts w:ascii="Arial" w:eastAsia="Times New Roman" w:hAnsi="Arial" w:cs="Arial"/>
          <w:sz w:val="20"/>
          <w:szCs w:val="20"/>
          <w:lang w:eastAsia="cs-CZ"/>
        </w:rPr>
        <w:t>(5) Za účelem posouzení spolehlivosti podle odstavce 3 je obec oprávněna požádat Policejní prezidium České republiky o stanovisko k uchazeči o zaměstnání strážníka, čekateli nebo strážníkovi. Obec toto stanovisko uchovává po dobu 3 let od jeho předání; toto stanovisko nelze dále předat nebo zpřístupnit.</w:t>
      </w:r>
    </w:p>
    <w:p w:rsidR="00D43509" w:rsidRPr="00F74D7D" w:rsidRDefault="00D43509" w:rsidP="00F74D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74D7D" w:rsidRDefault="00F74D7D" w:rsidP="00F74D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74D7D">
        <w:rPr>
          <w:rFonts w:ascii="Arial" w:eastAsia="Times New Roman" w:hAnsi="Arial" w:cs="Arial"/>
          <w:sz w:val="20"/>
          <w:szCs w:val="20"/>
          <w:lang w:eastAsia="cs-CZ"/>
        </w:rPr>
        <w:t>(6) Čekatel nebo strážník je povinen osobě, která jménem obce jedná v pracovněprávních vztazích podle § 4 odst. 2, do 15 dnů písemně oznámit skutečnost, že byl pravomocně uznán vinným ze spáchání přestupku nebo jednání, které má znaky přestupku, uvedeného v odstavci 1. K oznámení podle věty první se připojí kopie rozhodnutí o přestupku nebo jednání, které má znaky přestupku.</w:t>
      </w:r>
    </w:p>
    <w:p w:rsidR="00F74D7D" w:rsidRDefault="00F74D7D" w:rsidP="00153FE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F74D7D" w:rsidSect="00153FE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4F"/>
    <w:rsid w:val="00153FE1"/>
    <w:rsid w:val="00156B15"/>
    <w:rsid w:val="00174537"/>
    <w:rsid w:val="001A00C2"/>
    <w:rsid w:val="00371C4F"/>
    <w:rsid w:val="00450CAB"/>
    <w:rsid w:val="006C4E31"/>
    <w:rsid w:val="00796ED6"/>
    <w:rsid w:val="00A014E8"/>
    <w:rsid w:val="00B252AB"/>
    <w:rsid w:val="00D350D3"/>
    <w:rsid w:val="00D43509"/>
    <w:rsid w:val="00D67328"/>
    <w:rsid w:val="00EE6E75"/>
    <w:rsid w:val="00F74D7D"/>
    <w:rsid w:val="00FB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4C57"/>
  <w15:chartTrackingRefBased/>
  <w15:docId w15:val="{2AAC191C-6980-40D8-9D14-068E4188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Gabrielová Radka</dc:creator>
  <cp:keywords/>
  <dc:description/>
  <cp:lastModifiedBy>Gabrielová Radka</cp:lastModifiedBy>
  <cp:revision>6</cp:revision>
  <dcterms:created xsi:type="dcterms:W3CDTF">2025-02-05T11:48:00Z</dcterms:created>
  <dcterms:modified xsi:type="dcterms:W3CDTF">2025-02-05T12:35:00Z</dcterms:modified>
</cp:coreProperties>
</file>